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951E" w14:textId="77777777" w:rsidR="004F67E8" w:rsidRDefault="004F67E8">
      <w:pPr>
        <w:spacing w:line="276" w:lineRule="auto"/>
        <w:jc w:val="right"/>
      </w:pPr>
      <w:r>
        <w:rPr>
          <w:rFonts w:ascii="Verdana" w:hAnsi="Verdana"/>
          <w:sz w:val="20"/>
          <w:szCs w:val="20"/>
          <w:lang w:bidi="he-IL"/>
        </w:rPr>
        <w:t>________________, dnia _________2022 r.</w:t>
      </w:r>
      <w:r>
        <w:br/>
      </w:r>
    </w:p>
    <w:p w14:paraId="36708820" w14:textId="77777777" w:rsidR="004F67E8" w:rsidRDefault="004F67E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16231782" w14:textId="77777777" w:rsidR="004F67E8" w:rsidRDefault="004F67E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5B498E92" w14:textId="77777777" w:rsidR="004F67E8" w:rsidRDefault="004F67E8">
      <w:pPr>
        <w:spacing w:before="240" w:line="276" w:lineRule="auto"/>
        <w:ind w:left="4395"/>
      </w:pPr>
      <w:r>
        <w:rPr>
          <w:rFonts w:ascii="Verdana" w:hAnsi="Verdana"/>
          <w:b/>
          <w:sz w:val="20"/>
          <w:szCs w:val="20"/>
          <w:lang w:bidi="he-IL"/>
        </w:rPr>
        <w:t>PREZES S</w:t>
      </w:r>
      <w:r>
        <w:rPr>
          <w:rFonts w:ascii="Verdana" w:hAnsi="Verdana"/>
          <w:b/>
          <w:sz w:val="20"/>
          <w:szCs w:val="20"/>
        </w:rPr>
        <w:t>Ą</w:t>
      </w:r>
      <w:r>
        <w:rPr>
          <w:rFonts w:ascii="Verdana" w:hAnsi="Verdana"/>
          <w:b/>
          <w:sz w:val="20"/>
          <w:szCs w:val="20"/>
          <w:lang w:bidi="he-IL"/>
        </w:rPr>
        <w:t xml:space="preserve">DU APELACYJNEGO </w:t>
      </w:r>
      <w:r>
        <w:br/>
      </w:r>
      <w:r>
        <w:rPr>
          <w:rFonts w:ascii="Verdana" w:hAnsi="Verdana"/>
          <w:b/>
          <w:sz w:val="20"/>
          <w:szCs w:val="20"/>
          <w:lang w:bidi="he-IL"/>
        </w:rPr>
        <w:t xml:space="preserve">w </w:t>
      </w:r>
      <w:r>
        <w:rPr>
          <w:rFonts w:ascii="Verdana" w:hAnsi="Verdana"/>
          <w:bCs/>
          <w:sz w:val="20"/>
          <w:szCs w:val="20"/>
          <w:lang w:bidi="he-IL"/>
        </w:rPr>
        <w:t>_____________________</w:t>
      </w:r>
    </w:p>
    <w:p w14:paraId="2FEF67A8" w14:textId="77777777" w:rsidR="004F67E8" w:rsidRDefault="004F67E8">
      <w:pPr>
        <w:spacing w:line="276" w:lineRule="auto"/>
        <w:ind w:left="4395"/>
      </w:pPr>
      <w:r>
        <w:rPr>
          <w:rFonts w:ascii="Verdana" w:hAnsi="Verdana"/>
          <w:sz w:val="20"/>
          <w:szCs w:val="20"/>
          <w:lang w:bidi="he-IL"/>
        </w:rPr>
        <w:t>ul.________________________</w:t>
      </w:r>
    </w:p>
    <w:p w14:paraId="0E687219" w14:textId="77777777" w:rsidR="004F67E8" w:rsidRDefault="004F67E8">
      <w:pPr>
        <w:spacing w:after="240" w:line="276" w:lineRule="auto"/>
        <w:ind w:left="4395"/>
      </w:pPr>
      <w:r>
        <w:rPr>
          <w:rFonts w:ascii="Verdana" w:hAnsi="Verdana"/>
          <w:sz w:val="20"/>
          <w:szCs w:val="20"/>
          <w:lang w:bidi="he-IL"/>
        </w:rPr>
        <w:t>___-_____ _________________</w:t>
      </w:r>
      <w:r>
        <w:br/>
      </w:r>
    </w:p>
    <w:p w14:paraId="57EDE94B" w14:textId="77777777" w:rsidR="004F67E8" w:rsidRDefault="004F67E8">
      <w:pPr>
        <w:spacing w:line="276" w:lineRule="auto"/>
        <w:ind w:left="4253" w:hanging="709"/>
      </w:pPr>
      <w:r>
        <w:rPr>
          <w:rFonts w:ascii="Verdana" w:hAnsi="Verdana"/>
          <w:b/>
          <w:sz w:val="20"/>
          <w:szCs w:val="20"/>
          <w:lang w:bidi="he-IL"/>
        </w:rPr>
        <w:t>Odwo</w:t>
      </w:r>
      <w:r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  <w:lang w:bidi="he-IL"/>
        </w:rPr>
        <w:t>uj</w:t>
      </w:r>
      <w:r>
        <w:rPr>
          <w:rFonts w:ascii="Verdana" w:hAnsi="Verdana"/>
          <w:b/>
          <w:sz w:val="20"/>
          <w:szCs w:val="20"/>
        </w:rPr>
        <w:t>ą</w:t>
      </w:r>
      <w:r>
        <w:rPr>
          <w:rFonts w:ascii="Verdana" w:hAnsi="Verdana"/>
          <w:b/>
          <w:sz w:val="20"/>
          <w:szCs w:val="20"/>
          <w:lang w:bidi="he-IL"/>
        </w:rPr>
        <w:t xml:space="preserve">cy: </w:t>
      </w:r>
    </w:p>
    <w:p w14:paraId="5D1BD5A2" w14:textId="77777777" w:rsidR="004F67E8" w:rsidRDefault="004F67E8">
      <w:pPr>
        <w:tabs>
          <w:tab w:val="left" w:pos="4820"/>
        </w:tabs>
        <w:spacing w:line="276" w:lineRule="auto"/>
        <w:ind w:left="4395" w:hanging="709"/>
      </w:pPr>
      <w:r>
        <w:rPr>
          <w:rFonts w:ascii="Verdana" w:hAnsi="Verdana"/>
          <w:bCs/>
          <w:sz w:val="20"/>
          <w:szCs w:val="20"/>
          <w:lang w:bidi="he-IL"/>
        </w:rPr>
        <w:tab/>
        <w:t xml:space="preserve">__________________________ </w:t>
      </w:r>
      <w:r>
        <w:br/>
      </w:r>
      <w:r>
        <w:rPr>
          <w:rFonts w:ascii="Verdana" w:hAnsi="Verdana"/>
          <w:i/>
          <w:sz w:val="20"/>
          <w:szCs w:val="20"/>
          <w:lang w:bidi="he-IL"/>
        </w:rPr>
        <w:t>(Adres w aktach sprawy)</w:t>
      </w:r>
    </w:p>
    <w:p w14:paraId="0FDF9D91" w14:textId="77777777" w:rsidR="004F67E8" w:rsidRDefault="004F67E8">
      <w:pPr>
        <w:tabs>
          <w:tab w:val="left" w:pos="4395"/>
        </w:tabs>
        <w:spacing w:line="276" w:lineRule="auto"/>
        <w:ind w:left="3544"/>
      </w:pPr>
      <w:r>
        <w:br/>
      </w:r>
      <w:r>
        <w:rPr>
          <w:rFonts w:ascii="Verdana" w:hAnsi="Verdana"/>
          <w:b/>
          <w:sz w:val="20"/>
          <w:szCs w:val="20"/>
          <w:lang w:bidi="he-IL"/>
        </w:rPr>
        <w:t xml:space="preserve">Pozwany: </w:t>
      </w:r>
      <w:r>
        <w:br/>
      </w:r>
      <w:r>
        <w:rPr>
          <w:rFonts w:ascii="Verdana" w:hAnsi="Verdana"/>
          <w:sz w:val="20"/>
          <w:szCs w:val="20"/>
          <w:lang w:bidi="he-IL"/>
        </w:rPr>
        <w:t>Dyrektor Zak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adu Emerytalno-Rentowego Ministerstwa Spraw Wewn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trznych i Administracji </w:t>
      </w:r>
      <w:r>
        <w:br/>
      </w:r>
      <w:bookmarkStart w:id="0" w:name="_Hlk91858875"/>
      <w:r>
        <w:rPr>
          <w:rFonts w:ascii="Verdana" w:hAnsi="Verdana"/>
          <w:i/>
          <w:sz w:val="20"/>
          <w:szCs w:val="20"/>
          <w:lang w:bidi="he-IL"/>
        </w:rPr>
        <w:t>(Adres w aktach sprawy)</w:t>
      </w:r>
      <w:bookmarkEnd w:id="0"/>
    </w:p>
    <w:p w14:paraId="10AC84DE" w14:textId="77777777" w:rsidR="004F67E8" w:rsidRDefault="004F67E8">
      <w:pPr>
        <w:spacing w:line="276" w:lineRule="auto"/>
      </w:pPr>
      <w:r>
        <w:rPr>
          <w:rFonts w:ascii="Verdana" w:hAnsi="Verdana"/>
          <w:b/>
          <w:sz w:val="20"/>
          <w:szCs w:val="20"/>
          <w:lang w:bidi="he-IL"/>
        </w:rPr>
        <w:t xml:space="preserve">Sygn. akt: </w:t>
      </w:r>
      <w:r>
        <w:br/>
      </w:r>
      <w:r>
        <w:rPr>
          <w:rFonts w:ascii="Verdana" w:hAnsi="Verdana"/>
          <w:sz w:val="20"/>
          <w:szCs w:val="20"/>
          <w:lang w:bidi="he-IL"/>
        </w:rPr>
        <w:t>_______________ /_____</w:t>
      </w:r>
      <w:r>
        <w:br/>
      </w:r>
    </w:p>
    <w:p w14:paraId="4571ED2C" w14:textId="77777777" w:rsidR="004F67E8" w:rsidRDefault="004F67E8">
      <w:pPr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lang w:bidi="he-IL"/>
        </w:rPr>
        <w:t xml:space="preserve">WNIOSEK </w:t>
      </w:r>
      <w:r>
        <w:br/>
      </w:r>
      <w:r>
        <w:rPr>
          <w:rFonts w:ascii="Verdana" w:hAnsi="Verdana"/>
          <w:b/>
          <w:bCs/>
          <w:sz w:val="20"/>
          <w:szCs w:val="20"/>
          <w:lang w:bidi="he-IL"/>
        </w:rPr>
        <w:t>o zarz</w:t>
      </w:r>
      <w:r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  <w:lang w:bidi="he-IL"/>
        </w:rPr>
        <w:t>dzenie rozpoznania sprawy w sk</w:t>
      </w:r>
      <w:r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  <w:lang w:bidi="he-IL"/>
        </w:rPr>
        <w:t>adzie trzech s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  <w:lang w:bidi="he-IL"/>
        </w:rPr>
        <w:t>dzi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  <w:lang w:bidi="he-IL"/>
        </w:rPr>
        <w:t>w</w:t>
      </w:r>
    </w:p>
    <w:p w14:paraId="3EA4977D" w14:textId="77777777" w:rsidR="004F67E8" w:rsidRDefault="004F67E8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bidi="he-IL"/>
        </w:rPr>
      </w:pPr>
    </w:p>
    <w:p w14:paraId="4B545C78" w14:textId="77777777" w:rsidR="004F67E8" w:rsidRDefault="004F67E8" w:rsidP="00A355DE">
      <w:pPr>
        <w:spacing w:line="276" w:lineRule="auto"/>
        <w:jc w:val="both"/>
      </w:pPr>
      <w:r>
        <w:rPr>
          <w:rFonts w:ascii="Verdana" w:hAnsi="Verdana"/>
          <w:sz w:val="20"/>
          <w:szCs w:val="20"/>
          <w:lang w:bidi="he-IL"/>
        </w:rPr>
        <w:t>W związku z art. 15zzs</w:t>
      </w:r>
      <w:r>
        <w:rPr>
          <w:rFonts w:ascii="Verdana" w:hAnsi="Verdana"/>
          <w:sz w:val="20"/>
          <w:szCs w:val="20"/>
          <w:vertAlign w:val="superscript"/>
          <w:lang w:bidi="he-IL"/>
        </w:rPr>
        <w:t>1</w:t>
      </w:r>
      <w:r>
        <w:rPr>
          <w:rFonts w:ascii="Verdana" w:hAnsi="Verdana"/>
          <w:sz w:val="20"/>
          <w:szCs w:val="20"/>
          <w:lang w:bidi="he-IL"/>
        </w:rPr>
        <w:t xml:space="preserve"> ust. 1 pkt 4 ustawy </w:t>
      </w:r>
      <w:bookmarkStart w:id="1" w:name="_Hlk77442826"/>
      <w:r>
        <w:rPr>
          <w:rFonts w:ascii="Verdana" w:hAnsi="Verdana"/>
          <w:sz w:val="20"/>
          <w:szCs w:val="20"/>
          <w:lang w:bidi="he-IL"/>
        </w:rPr>
        <w:t xml:space="preserve">z dnia 02.03.2020 r. </w:t>
      </w:r>
      <w:r>
        <w:rPr>
          <w:rFonts w:ascii="Verdana" w:hAnsi="Verdana"/>
          <w:i/>
          <w:iCs/>
          <w:sz w:val="20"/>
          <w:szCs w:val="20"/>
          <w:lang w:bidi="he-IL"/>
        </w:rPr>
        <w:t>o szczeg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  <w:lang w:bidi="he-IL"/>
        </w:rPr>
        <w:t>lnych rozwi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  <w:lang w:bidi="he-IL"/>
        </w:rPr>
        <w:t>zaniach zwi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  <w:lang w:bidi="he-IL"/>
        </w:rPr>
        <w:t>zanych z zapobieganiem, przeciwdzia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  <w:lang w:bidi="he-IL"/>
        </w:rPr>
        <w:t>aniem i zwalczaniem COVID-19, i innych chor</w:t>
      </w:r>
      <w:r>
        <w:rPr>
          <w:rFonts w:ascii="Verdana" w:hAnsi="Verdana"/>
          <w:i/>
          <w:iCs/>
          <w:sz w:val="20"/>
          <w:szCs w:val="20"/>
        </w:rPr>
        <w:t>ó</w:t>
      </w:r>
      <w:r>
        <w:rPr>
          <w:rFonts w:ascii="Verdana" w:hAnsi="Verdana"/>
          <w:i/>
          <w:iCs/>
          <w:sz w:val="20"/>
          <w:szCs w:val="20"/>
          <w:lang w:bidi="he-IL"/>
        </w:rPr>
        <w:t>b zaka</w:t>
      </w:r>
      <w:r>
        <w:rPr>
          <w:rFonts w:ascii="Verdana" w:hAnsi="Verdana"/>
          <w:i/>
          <w:iCs/>
          <w:sz w:val="20"/>
          <w:szCs w:val="20"/>
        </w:rPr>
        <w:t>ź</w:t>
      </w:r>
      <w:r>
        <w:rPr>
          <w:rFonts w:ascii="Verdana" w:hAnsi="Verdana"/>
          <w:i/>
          <w:iCs/>
          <w:sz w:val="20"/>
          <w:szCs w:val="20"/>
          <w:lang w:bidi="he-IL"/>
        </w:rPr>
        <w:t>nych oraz wywo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  <w:lang w:bidi="he-IL"/>
        </w:rPr>
        <w:t>anych nimi sytuacji kryzysowych</w:t>
      </w:r>
      <w:r>
        <w:rPr>
          <w:rFonts w:ascii="Verdana" w:hAnsi="Verdana"/>
          <w:sz w:val="20"/>
          <w:szCs w:val="20"/>
          <w:lang w:bidi="he-IL"/>
        </w:rPr>
        <w:t xml:space="preserve"> </w:t>
      </w:r>
      <w:bookmarkEnd w:id="1"/>
      <w:r>
        <w:rPr>
          <w:rFonts w:ascii="Verdana" w:hAnsi="Verdana"/>
          <w:sz w:val="20"/>
          <w:szCs w:val="20"/>
          <w:lang w:bidi="he-IL"/>
        </w:rPr>
        <w:t>(Dz. U. poz. 1842), wnosz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 o zarz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dzenie przez Pana/Pani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 xml:space="preserve"> Prezesa/Prezes rozpoznania mojej sprawy w post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powaniu apelacyjnym przez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 Apelacyjny - III Wydzia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 Pracy i Ubezpiecze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  <w:lang w:bidi="he-IL"/>
        </w:rPr>
        <w:t xml:space="preserve"> Spo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ecznych w_____________________ w sk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adzie trzech s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dzi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 xml:space="preserve">w. </w:t>
      </w:r>
    </w:p>
    <w:p w14:paraId="7E6C3B0F" w14:textId="77777777" w:rsidR="004F67E8" w:rsidRDefault="004F67E8" w:rsidP="00A355D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22BBFE" w14:textId="77777777" w:rsidR="004F67E8" w:rsidRDefault="004F67E8" w:rsidP="004F67E8">
      <w:pPr>
        <w:spacing w:before="240" w:after="240" w:line="276" w:lineRule="auto"/>
        <w:jc w:val="center"/>
      </w:pPr>
      <w:r>
        <w:rPr>
          <w:rFonts w:ascii="Verdana" w:hAnsi="Verdana"/>
          <w:b/>
          <w:bCs/>
          <w:sz w:val="20"/>
          <w:szCs w:val="20"/>
          <w:lang w:bidi="he-IL"/>
        </w:rPr>
        <w:t>UZASADNIENIE</w:t>
      </w:r>
    </w:p>
    <w:p w14:paraId="6492B765" w14:textId="77777777" w:rsidR="004F67E8" w:rsidRDefault="004F67E8" w:rsidP="00A355DE">
      <w:pPr>
        <w:spacing w:line="276" w:lineRule="auto"/>
        <w:ind w:firstLine="426"/>
        <w:jc w:val="both"/>
      </w:pPr>
      <w:r>
        <w:rPr>
          <w:rFonts w:ascii="Verdana" w:hAnsi="Verdana"/>
          <w:sz w:val="20"/>
          <w:szCs w:val="20"/>
          <w:lang w:bidi="he-IL"/>
        </w:rPr>
        <w:tab/>
        <w:t>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 Apelacyjny - III Wydzia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 Pracy i Ubezpiecze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  <w:lang w:bidi="he-IL"/>
        </w:rPr>
        <w:t xml:space="preserve"> Spo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ecznych w ________________ b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dzie rozpoznawa</w:t>
      </w:r>
      <w:r>
        <w:rPr>
          <w:rFonts w:ascii="Verdana" w:hAnsi="Verdana"/>
          <w:sz w:val="20"/>
          <w:szCs w:val="20"/>
        </w:rPr>
        <w:t>ć</w:t>
      </w:r>
      <w:r>
        <w:rPr>
          <w:rFonts w:ascii="Verdana" w:hAnsi="Verdana"/>
          <w:sz w:val="20"/>
          <w:szCs w:val="20"/>
          <w:lang w:bidi="he-IL"/>
        </w:rPr>
        <w:t xml:space="preserve"> moj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 xml:space="preserve"> spraw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 o sygn. akt _________/_____ przeciwko Dyrektorowi ZER MSWiA o wysoko</w:t>
      </w:r>
      <w:r>
        <w:rPr>
          <w:rFonts w:ascii="Verdana" w:hAnsi="Verdana"/>
          <w:sz w:val="20"/>
          <w:szCs w:val="20"/>
        </w:rPr>
        <w:t>ść</w:t>
      </w:r>
      <w:r>
        <w:rPr>
          <w:rFonts w:ascii="Verdana" w:hAnsi="Verdana"/>
          <w:sz w:val="20"/>
          <w:szCs w:val="20"/>
          <w:lang w:bidi="he-IL"/>
        </w:rPr>
        <w:t xml:space="preserve"> policyjnej emerytury/policyjnej renty inwalidzkiej</w:t>
      </w:r>
      <w:r>
        <w:rPr>
          <w:rFonts w:ascii="Verdana" w:hAnsi="Verdana"/>
          <w:color w:val="FF4000"/>
          <w:sz w:val="20"/>
          <w:szCs w:val="20"/>
          <w:lang w:bidi="he-IL"/>
        </w:rPr>
        <w:t>*</w:t>
      </w:r>
      <w:r>
        <w:rPr>
          <w:rFonts w:ascii="Verdana" w:hAnsi="Verdana"/>
          <w:sz w:val="20"/>
          <w:szCs w:val="20"/>
          <w:lang w:bidi="he-IL"/>
        </w:rPr>
        <w:t xml:space="preserve"> w ramach post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powania odwo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awczego. Apelacj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 od wyroku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du Okr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gowego w___________________ wni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 pozwany/Apelacj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 od niekorzystnego dla mnie wyroku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du Okr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gowego w___________________ wnios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em/am jako odwo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cy(a)</w:t>
      </w:r>
      <w:r>
        <w:rPr>
          <w:rFonts w:ascii="Verdana" w:hAnsi="Verdana"/>
          <w:color w:val="FF4000"/>
          <w:sz w:val="20"/>
          <w:szCs w:val="20"/>
          <w:lang w:bidi="he-IL"/>
        </w:rPr>
        <w:t>*</w:t>
      </w:r>
      <w:r>
        <w:rPr>
          <w:rFonts w:ascii="Arial" w:hAnsi="Arial" w:cs="Arial"/>
          <w:sz w:val="20"/>
          <w:szCs w:val="20"/>
          <w:lang w:bidi="he-IL"/>
        </w:rPr>
        <w:t> </w:t>
      </w:r>
      <w:r>
        <w:rPr>
          <w:rFonts w:ascii="Verdana" w:hAnsi="Verdana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 </w:t>
      </w:r>
      <w:r>
        <w:rPr>
          <w:rFonts w:ascii="Verdana" w:hAnsi="Verdana"/>
          <w:sz w:val="20"/>
          <w:szCs w:val="20"/>
          <w:lang w:bidi="he-IL"/>
        </w:rPr>
        <w:t xml:space="preserve"> W wyniku losowania wskazany zosta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 sk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ad orzekaj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cy w osobie jednego s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dziego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du Apelacyjnego.</w:t>
      </w:r>
    </w:p>
    <w:p w14:paraId="6B927967" w14:textId="77777777" w:rsidR="004F67E8" w:rsidRDefault="004F67E8" w:rsidP="00A355DE">
      <w:pPr>
        <w:spacing w:line="276" w:lineRule="auto"/>
        <w:ind w:firstLine="426"/>
        <w:jc w:val="both"/>
      </w:pPr>
      <w:r>
        <w:rPr>
          <w:rFonts w:ascii="Verdana" w:hAnsi="Verdana"/>
          <w:sz w:val="20"/>
          <w:szCs w:val="20"/>
          <w:lang w:bidi="he-IL"/>
        </w:rPr>
        <w:tab/>
        <w:t>Rozstrzygni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cie mojej sprawy ma dla mnie absolutnie egzystencjalny charakter. </w:t>
      </w:r>
      <w:r>
        <w:br/>
      </w:r>
      <w:r>
        <w:rPr>
          <w:rFonts w:ascii="Verdana" w:hAnsi="Verdana"/>
          <w:sz w:val="20"/>
          <w:szCs w:val="20"/>
          <w:lang w:bidi="he-IL"/>
        </w:rPr>
        <w:t>Dotyczy mo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liwego pozbawienia mnie powa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nej cz</w:t>
      </w:r>
      <w:r>
        <w:rPr>
          <w:rFonts w:ascii="Verdana" w:hAnsi="Verdana"/>
          <w:sz w:val="20"/>
          <w:szCs w:val="20"/>
        </w:rPr>
        <w:t>ęś</w:t>
      </w:r>
      <w:r>
        <w:rPr>
          <w:rFonts w:ascii="Verdana" w:hAnsi="Verdana"/>
          <w:sz w:val="20"/>
          <w:szCs w:val="20"/>
          <w:lang w:bidi="he-IL"/>
        </w:rPr>
        <w:t xml:space="preserve">ci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  <w:lang w:bidi="he-IL"/>
        </w:rPr>
        <w:t xml:space="preserve">wiadczenia emerytalnego, jako jedynego </w:t>
      </w:r>
      <w:r>
        <w:rPr>
          <w:rFonts w:ascii="Verdana" w:hAnsi="Verdana"/>
          <w:sz w:val="20"/>
          <w:szCs w:val="20"/>
        </w:rPr>
        <w:t>ź</w:t>
      </w:r>
      <w:r>
        <w:rPr>
          <w:rFonts w:ascii="Verdana" w:hAnsi="Verdana"/>
          <w:sz w:val="20"/>
          <w:szCs w:val="20"/>
          <w:lang w:bidi="he-IL"/>
        </w:rPr>
        <w:t>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d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 mojego utrzymania.</w:t>
      </w:r>
      <w:r>
        <w:rPr>
          <w:rFonts w:ascii="Arial" w:hAnsi="Arial" w:cs="Arial"/>
          <w:sz w:val="20"/>
          <w:szCs w:val="20"/>
          <w:lang w:bidi="he-IL"/>
        </w:rPr>
        <w:t> </w:t>
      </w:r>
      <w:r>
        <w:rPr>
          <w:rFonts w:ascii="Verdana" w:hAnsi="Verdana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 </w:t>
      </w:r>
      <w:r>
        <w:rPr>
          <w:rFonts w:ascii="Verdana" w:hAnsi="Verdana"/>
          <w:sz w:val="20"/>
          <w:szCs w:val="20"/>
          <w:lang w:bidi="he-IL"/>
        </w:rPr>
        <w:t xml:space="preserve"> </w:t>
      </w:r>
    </w:p>
    <w:p w14:paraId="6D484AD8" w14:textId="77777777" w:rsidR="004F67E8" w:rsidRDefault="004F67E8" w:rsidP="00A355DE">
      <w:pPr>
        <w:spacing w:line="276" w:lineRule="auto"/>
        <w:ind w:firstLine="708"/>
        <w:jc w:val="both"/>
      </w:pPr>
      <w:r>
        <w:rPr>
          <w:rFonts w:ascii="Verdana" w:hAnsi="Verdana"/>
          <w:sz w:val="20"/>
          <w:szCs w:val="20"/>
          <w:lang w:bidi="he-IL"/>
        </w:rPr>
        <w:t>Prawdopodobieństwo przeoczenia czy pope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nienia b</w:t>
      </w:r>
      <w:r>
        <w:rPr>
          <w:rFonts w:ascii="Verdana" w:hAnsi="Verdana"/>
          <w:sz w:val="20"/>
          <w:szCs w:val="20"/>
        </w:rPr>
        <w:t>łę</w:t>
      </w:r>
      <w:r>
        <w:rPr>
          <w:rFonts w:ascii="Verdana" w:hAnsi="Verdana"/>
          <w:sz w:val="20"/>
          <w:szCs w:val="20"/>
          <w:lang w:bidi="he-IL"/>
        </w:rPr>
        <w:t>du w tak wa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nej dla mnie sprawie jest mniejsza w sytuacji orzekania przez Sąd w sk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adzie kolegialnym. Potwierdza to m.in. uzasadnienie Postanowienia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du Okr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gowego w Warszawie z 24 stycznia 2018 r. o zwr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ceniu si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 do Trybuna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u Konstytucyjnego z pytaniem prawnym o zgodno</w:t>
      </w:r>
      <w:r>
        <w:rPr>
          <w:rFonts w:ascii="Verdana" w:hAnsi="Verdana"/>
          <w:sz w:val="20"/>
          <w:szCs w:val="20"/>
        </w:rPr>
        <w:t>ść</w:t>
      </w:r>
      <w:r>
        <w:rPr>
          <w:rFonts w:ascii="Verdana" w:hAnsi="Verdana"/>
          <w:sz w:val="20"/>
          <w:szCs w:val="20"/>
          <w:lang w:bidi="he-IL"/>
        </w:rPr>
        <w:t xml:space="preserve"> niekt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rych przepis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 xml:space="preserve">w ustawy z 18 lutego 1994 r. </w:t>
      </w:r>
      <w:r>
        <w:rPr>
          <w:rFonts w:ascii="Verdana" w:hAnsi="Verdana"/>
          <w:i/>
          <w:iCs/>
          <w:sz w:val="20"/>
          <w:szCs w:val="20"/>
          <w:lang w:bidi="he-IL"/>
        </w:rPr>
        <w:t>o zaopatrzeniu emerytalnym funkcjonariuszy Policji (…)</w:t>
      </w:r>
      <w:r>
        <w:rPr>
          <w:rFonts w:ascii="Verdana" w:hAnsi="Verdana"/>
          <w:sz w:val="20"/>
          <w:szCs w:val="20"/>
          <w:lang w:bidi="he-IL"/>
        </w:rPr>
        <w:t xml:space="preserve"> z Konstytucj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 xml:space="preserve"> RP, a tak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e fakt, i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 xml:space="preserve"> mimo up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ywu ponad czterech </w:t>
      </w:r>
      <w:r>
        <w:rPr>
          <w:rFonts w:ascii="Verdana" w:hAnsi="Verdana"/>
          <w:sz w:val="20"/>
          <w:szCs w:val="20"/>
          <w:lang w:bidi="he-IL"/>
        </w:rPr>
        <w:lastRenderedPageBreak/>
        <w:t>lat Trybuna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 Konstytucyjny nie wyda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 w tej sprawie 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adnego orzeczenia. Tak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e ze wzgl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du na kontrowersyjny charakter ustawy, w tym spos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b jej uchwalania oraz okoliczno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  <w:lang w:bidi="he-IL"/>
        </w:rPr>
        <w:t>ci mojej sprawy, mog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 xml:space="preserve"> by</w:t>
      </w:r>
      <w:r>
        <w:rPr>
          <w:rFonts w:ascii="Verdana" w:hAnsi="Verdana"/>
          <w:sz w:val="20"/>
          <w:szCs w:val="20"/>
        </w:rPr>
        <w:t>ć</w:t>
      </w:r>
      <w:r>
        <w:rPr>
          <w:rFonts w:ascii="Verdana" w:hAnsi="Verdana"/>
          <w:sz w:val="20"/>
          <w:szCs w:val="20"/>
          <w:lang w:bidi="he-IL"/>
        </w:rPr>
        <w:t xml:space="preserve"> postrzegane jako zawi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e, a tym samym wymagaj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ce wnikliwej i pog</w:t>
      </w:r>
      <w:r>
        <w:rPr>
          <w:rFonts w:ascii="Verdana" w:hAnsi="Verdana"/>
          <w:sz w:val="20"/>
          <w:szCs w:val="20"/>
        </w:rPr>
        <w:t>łę</w:t>
      </w:r>
      <w:r>
        <w:rPr>
          <w:rFonts w:ascii="Verdana" w:hAnsi="Verdana"/>
          <w:sz w:val="20"/>
          <w:szCs w:val="20"/>
          <w:lang w:bidi="he-IL"/>
        </w:rPr>
        <w:t>bionej analizy oraz wielow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 xml:space="preserve">tkowej oceny. </w:t>
      </w:r>
    </w:p>
    <w:p w14:paraId="096C2600" w14:textId="77777777" w:rsidR="004F67E8" w:rsidRDefault="004F67E8" w:rsidP="00A355DE">
      <w:pPr>
        <w:spacing w:before="25" w:line="276" w:lineRule="auto"/>
        <w:ind w:firstLine="708"/>
        <w:jc w:val="both"/>
      </w:pPr>
      <w:r>
        <w:rPr>
          <w:rFonts w:ascii="Verdana" w:hAnsi="Verdana"/>
          <w:color w:val="000000"/>
          <w:sz w:val="20"/>
          <w:szCs w:val="20"/>
          <w:lang w:eastAsia="pl-PL" w:bidi="he-IL"/>
        </w:rPr>
        <w:t>Przyjmuje si</w:t>
      </w:r>
      <w:r>
        <w:rPr>
          <w:rFonts w:ascii="Verdana" w:hAnsi="Verdana"/>
          <w:color w:val="000000"/>
          <w:sz w:val="20"/>
          <w:szCs w:val="20"/>
          <w:lang w:eastAsia="pl-PL"/>
        </w:rPr>
        <w:t>ę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 xml:space="preserve"> powszechnie, i</w:t>
      </w:r>
      <w:r>
        <w:rPr>
          <w:rFonts w:ascii="Verdana" w:hAnsi="Verdana"/>
          <w:color w:val="000000"/>
          <w:sz w:val="20"/>
          <w:szCs w:val="20"/>
          <w:lang w:eastAsia="pl-PL"/>
        </w:rPr>
        <w:t>ż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 xml:space="preserve"> sk</w:t>
      </w:r>
      <w:r>
        <w:rPr>
          <w:rFonts w:ascii="Verdana" w:hAnsi="Verdana"/>
          <w:color w:val="000000"/>
          <w:sz w:val="20"/>
          <w:szCs w:val="20"/>
          <w:lang w:eastAsia="pl-PL"/>
        </w:rPr>
        <w:t>ł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>ad kolegialny s</w:t>
      </w:r>
      <w:r>
        <w:rPr>
          <w:rFonts w:ascii="Verdana" w:hAnsi="Verdana"/>
          <w:color w:val="000000"/>
          <w:sz w:val="20"/>
          <w:szCs w:val="20"/>
          <w:lang w:eastAsia="pl-PL"/>
        </w:rPr>
        <w:t>ą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>du zapewnia wy</w:t>
      </w:r>
      <w:r>
        <w:rPr>
          <w:rFonts w:ascii="Verdana" w:hAnsi="Verdana"/>
          <w:color w:val="000000"/>
          <w:sz w:val="20"/>
          <w:szCs w:val="20"/>
          <w:lang w:eastAsia="pl-PL"/>
        </w:rPr>
        <w:t>ż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>szy standard orzeczniczy, a tym samym realizuje w pełniejszym zakresie prawo do s</w:t>
      </w:r>
      <w:r>
        <w:rPr>
          <w:rFonts w:ascii="Verdana" w:hAnsi="Verdana"/>
          <w:color w:val="000000"/>
          <w:sz w:val="20"/>
          <w:szCs w:val="20"/>
          <w:lang w:eastAsia="pl-PL"/>
        </w:rPr>
        <w:t>ą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>du w aspekcie mojego prawa do rzetelnego post</w:t>
      </w:r>
      <w:r>
        <w:rPr>
          <w:rFonts w:ascii="Verdana" w:hAnsi="Verdana"/>
          <w:color w:val="000000"/>
          <w:sz w:val="20"/>
          <w:szCs w:val="20"/>
          <w:lang w:eastAsia="pl-PL"/>
        </w:rPr>
        <w:t>ę</w:t>
      </w:r>
      <w:r>
        <w:rPr>
          <w:rFonts w:ascii="Verdana" w:hAnsi="Verdana"/>
          <w:color w:val="000000"/>
          <w:sz w:val="20"/>
          <w:szCs w:val="20"/>
          <w:lang w:eastAsia="pl-PL" w:bidi="he-IL"/>
        </w:rPr>
        <w:t xml:space="preserve">powania i sprawiedliwego wyroku. 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Trzech s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dzi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ó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w ma zawsze wi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ksze do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ś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wiadczenie 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ż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yciowe i wiedz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ni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ż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jeden. Poza tym </w:t>
      </w:r>
      <w:r>
        <w:rPr>
          <w:rFonts w:ascii="Verdana" w:hAnsi="Verdana"/>
          <w:color w:val="000000"/>
          <w:sz w:val="20"/>
          <w:szCs w:val="20"/>
          <w:lang w:bidi="he-IL"/>
        </w:rPr>
        <w:t>liczebno</w:t>
      </w:r>
      <w:r>
        <w:rPr>
          <w:rFonts w:ascii="Verdana" w:hAnsi="Verdana"/>
          <w:color w:val="000000"/>
          <w:sz w:val="20"/>
          <w:szCs w:val="20"/>
        </w:rPr>
        <w:t>ść</w:t>
      </w:r>
      <w:r>
        <w:rPr>
          <w:rFonts w:ascii="Verdana" w:hAnsi="Verdana"/>
          <w:color w:val="000000"/>
          <w:sz w:val="20"/>
          <w:szCs w:val="20"/>
          <w:lang w:bidi="he-IL"/>
        </w:rPr>
        <w:t xml:space="preserve"> sk</w:t>
      </w:r>
      <w:r>
        <w:rPr>
          <w:rFonts w:ascii="Verdana" w:hAnsi="Verdana"/>
          <w:color w:val="000000"/>
          <w:sz w:val="20"/>
          <w:szCs w:val="20"/>
        </w:rPr>
        <w:t>ł</w:t>
      </w:r>
      <w:r>
        <w:rPr>
          <w:rFonts w:ascii="Verdana" w:hAnsi="Verdana"/>
          <w:color w:val="000000"/>
          <w:sz w:val="20"/>
          <w:szCs w:val="20"/>
          <w:lang w:bidi="he-IL"/>
        </w:rPr>
        <w:t>adu orzekaj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  <w:lang w:bidi="he-IL"/>
        </w:rPr>
        <w:t>cego ma walor konstytucyjny jako jedna z niezaprzeczalnych gwarancji prawa do s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  <w:lang w:bidi="he-IL"/>
        </w:rPr>
        <w:t>du. Standardowe, stosowane przed zmianami zwi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  <w:lang w:bidi="he-IL"/>
        </w:rPr>
        <w:t>zanymi z pandemi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  <w:lang w:bidi="he-IL"/>
        </w:rPr>
        <w:t>, okre</w:t>
      </w:r>
      <w:r>
        <w:rPr>
          <w:rFonts w:ascii="Verdana" w:hAnsi="Verdana"/>
          <w:color w:val="000000"/>
          <w:sz w:val="20"/>
          <w:szCs w:val="20"/>
        </w:rPr>
        <w:t>ś</w:t>
      </w:r>
      <w:r>
        <w:rPr>
          <w:rFonts w:ascii="Verdana" w:hAnsi="Verdana"/>
          <w:color w:val="000000"/>
          <w:sz w:val="20"/>
          <w:szCs w:val="20"/>
          <w:lang w:bidi="he-IL"/>
        </w:rPr>
        <w:t xml:space="preserve">lone w KPC w art. art. 367. </w:t>
      </w:r>
      <w:r>
        <w:rPr>
          <w:rFonts w:ascii="Verdana" w:hAnsi="Verdana"/>
          <w:sz w:val="20"/>
          <w:szCs w:val="20"/>
          <w:lang w:bidi="he-IL"/>
        </w:rPr>
        <w:t>§ 3.</w:t>
      </w:r>
      <w:r>
        <w:rPr>
          <w:rFonts w:ascii="Verdana" w:hAnsi="Verdana"/>
          <w:b/>
          <w:sz w:val="20"/>
          <w:szCs w:val="20"/>
          <w:lang w:bidi="he-IL"/>
        </w:rPr>
        <w:t xml:space="preserve"> </w:t>
      </w:r>
      <w:r>
        <w:rPr>
          <w:rFonts w:ascii="Verdana" w:hAnsi="Verdana"/>
          <w:sz w:val="20"/>
          <w:szCs w:val="20"/>
          <w:lang w:bidi="he-IL"/>
        </w:rPr>
        <w:t>rozwi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zania dotycz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ce liczebno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  <w:lang w:bidi="he-IL"/>
        </w:rPr>
        <w:t>ci sk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adu orzekaj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cego,</w:t>
      </w:r>
      <w:r>
        <w:rPr>
          <w:rFonts w:ascii="Verdana" w:hAnsi="Verdana"/>
          <w:color w:val="000000"/>
          <w:sz w:val="20"/>
          <w:szCs w:val="20"/>
          <w:lang w:bidi="he-IL"/>
        </w:rPr>
        <w:t xml:space="preserve"> mia</w:t>
      </w:r>
      <w:r>
        <w:rPr>
          <w:rFonts w:ascii="Verdana" w:hAnsi="Verdana"/>
          <w:color w:val="000000"/>
          <w:sz w:val="20"/>
          <w:szCs w:val="20"/>
        </w:rPr>
        <w:t>ł</w:t>
      </w:r>
      <w:r>
        <w:rPr>
          <w:rFonts w:ascii="Verdana" w:hAnsi="Verdana"/>
          <w:color w:val="000000"/>
          <w:sz w:val="20"/>
          <w:szCs w:val="20"/>
          <w:lang w:bidi="he-IL"/>
        </w:rPr>
        <w:t xml:space="preserve">y oparcie w 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 xml:space="preserve"> art. 45 ust. 1 Konstytucji, wg którego ka</w:t>
      </w:r>
      <w:r>
        <w:rPr>
          <w:rFonts w:ascii="Verdana" w:hAnsi="Verdana"/>
          <w:color w:val="212529"/>
          <w:sz w:val="20"/>
          <w:szCs w:val="20"/>
          <w:shd w:val="clear" w:color="auto" w:fill="FFFFFF"/>
        </w:rPr>
        <w:t>ż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>dy ma prawo do sprawiedliwego i jawnego rozpatrzenia sprawy bez nieuzasadnionej zw</w:t>
      </w:r>
      <w:r>
        <w:rPr>
          <w:rFonts w:ascii="Verdana" w:hAnsi="Verdana"/>
          <w:color w:val="212529"/>
          <w:sz w:val="20"/>
          <w:szCs w:val="20"/>
          <w:shd w:val="clear" w:color="auto" w:fill="FFFFFF"/>
        </w:rPr>
        <w:t>ł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>oki przez </w:t>
      </w:r>
      <w:r>
        <w:rPr>
          <w:rStyle w:val="Mocnewyrf3f3bfbfnione"/>
          <w:rFonts w:ascii="Verdana" w:hAnsi="Verdana"/>
          <w:b w:val="0"/>
          <w:bCs/>
          <w:color w:val="212529"/>
          <w:sz w:val="20"/>
          <w:szCs w:val="20"/>
          <w:shd w:val="clear" w:color="auto" w:fill="FFFFFF"/>
          <w:lang w:bidi="he-IL"/>
        </w:rPr>
        <w:t>w</w:t>
      </w:r>
      <w:r>
        <w:rPr>
          <w:rStyle w:val="Mocnewyrf3f3bfbfnione"/>
          <w:rFonts w:ascii="Verdana" w:hAnsi="Verdana"/>
          <w:b w:val="0"/>
          <w:bCs/>
          <w:color w:val="212529"/>
          <w:sz w:val="20"/>
          <w:szCs w:val="20"/>
          <w:shd w:val="clear" w:color="auto" w:fill="FFFFFF"/>
        </w:rPr>
        <w:t>ł</w:t>
      </w:r>
      <w:r>
        <w:rPr>
          <w:rStyle w:val="Mocnewyrf3f3bfbfnione"/>
          <w:rFonts w:ascii="Verdana" w:hAnsi="Verdana"/>
          <w:b w:val="0"/>
          <w:bCs/>
          <w:color w:val="212529"/>
          <w:sz w:val="20"/>
          <w:szCs w:val="20"/>
          <w:shd w:val="clear" w:color="auto" w:fill="FFFFFF"/>
          <w:lang w:bidi="he-IL"/>
        </w:rPr>
        <w:t>a</w:t>
      </w:r>
      <w:r>
        <w:rPr>
          <w:rStyle w:val="Mocnewyrf3f3bfbfnione"/>
          <w:rFonts w:ascii="Verdana" w:hAnsi="Verdana"/>
          <w:b w:val="0"/>
          <w:bCs/>
          <w:color w:val="212529"/>
          <w:sz w:val="20"/>
          <w:szCs w:val="20"/>
          <w:shd w:val="clear" w:color="auto" w:fill="FFFFFF"/>
        </w:rPr>
        <w:t>ś</w:t>
      </w:r>
      <w:r>
        <w:rPr>
          <w:rStyle w:val="Mocnewyrf3f3bfbfnione"/>
          <w:rFonts w:ascii="Verdana" w:hAnsi="Verdana"/>
          <w:b w:val="0"/>
          <w:bCs/>
          <w:color w:val="212529"/>
          <w:sz w:val="20"/>
          <w:szCs w:val="20"/>
          <w:shd w:val="clear" w:color="auto" w:fill="FFFFFF"/>
          <w:lang w:bidi="he-IL"/>
        </w:rPr>
        <w:t>ciwy</w:t>
      </w:r>
      <w:r>
        <w:rPr>
          <w:rStyle w:val="Mocnewyrf3f3bfbfnione"/>
          <w:rFonts w:ascii="Verdana" w:hAnsi="Verdana"/>
          <w:bCs/>
          <w:color w:val="212529"/>
          <w:sz w:val="20"/>
          <w:szCs w:val="20"/>
          <w:shd w:val="clear" w:color="auto" w:fill="FFFFFF"/>
          <w:lang w:bidi="he-IL"/>
        </w:rPr>
        <w:t>, 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>niezale</w:t>
      </w:r>
      <w:r>
        <w:rPr>
          <w:rFonts w:ascii="Verdana" w:hAnsi="Verdana"/>
          <w:color w:val="212529"/>
          <w:sz w:val="20"/>
          <w:szCs w:val="20"/>
          <w:shd w:val="clear" w:color="auto" w:fill="FFFFFF"/>
        </w:rPr>
        <w:t>ż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>ny, bezstronny i niezawisły sąd, nie obci</w:t>
      </w:r>
      <w:r>
        <w:rPr>
          <w:rFonts w:ascii="Verdana" w:hAnsi="Verdana"/>
          <w:color w:val="212529"/>
          <w:sz w:val="20"/>
          <w:szCs w:val="20"/>
          <w:shd w:val="clear" w:color="auto" w:fill="FFFFFF"/>
        </w:rPr>
        <w:t>ąż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>ony subiektywn</w:t>
      </w:r>
      <w:r>
        <w:rPr>
          <w:rFonts w:ascii="Verdana" w:hAnsi="Verdana"/>
          <w:color w:val="212529"/>
          <w:sz w:val="20"/>
          <w:szCs w:val="20"/>
          <w:shd w:val="clear" w:color="auto" w:fill="FFFFFF"/>
        </w:rPr>
        <w:t>ą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 xml:space="preserve"> wizj</w:t>
      </w:r>
      <w:r>
        <w:rPr>
          <w:rFonts w:ascii="Verdana" w:hAnsi="Verdana"/>
          <w:color w:val="212529"/>
          <w:sz w:val="20"/>
          <w:szCs w:val="20"/>
          <w:shd w:val="clear" w:color="auto" w:fill="FFFFFF"/>
        </w:rPr>
        <w:t>ą</w:t>
      </w:r>
      <w:r>
        <w:rPr>
          <w:rFonts w:ascii="Verdana" w:hAnsi="Verdana"/>
          <w:color w:val="212529"/>
          <w:sz w:val="20"/>
          <w:szCs w:val="20"/>
          <w:shd w:val="clear" w:color="auto" w:fill="FFFFFF"/>
          <w:lang w:bidi="he-IL"/>
        </w:rPr>
        <w:t xml:space="preserve"> historii najnowszej.</w:t>
      </w:r>
    </w:p>
    <w:p w14:paraId="14FA8646" w14:textId="77777777" w:rsidR="004F67E8" w:rsidRDefault="004F67E8" w:rsidP="00A355DE">
      <w:pPr>
        <w:spacing w:before="25" w:line="276" w:lineRule="auto"/>
        <w:ind w:firstLine="708"/>
        <w:jc w:val="both"/>
      </w:pPr>
      <w:r>
        <w:rPr>
          <w:rFonts w:ascii="Verdana" w:hAnsi="Verdana"/>
          <w:sz w:val="20"/>
          <w:szCs w:val="20"/>
          <w:lang w:eastAsia="pl-PL" w:bidi="he-IL"/>
        </w:rPr>
        <w:t>Znane s</w:t>
      </w:r>
      <w:r>
        <w:rPr>
          <w:rFonts w:ascii="Verdana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 w:bidi="he-IL"/>
        </w:rPr>
        <w:t xml:space="preserve"> przypadki kiedy 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s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dzia sprawozdawca ma przygotowany projekt wyroku i zostaje przekonany do innego rozstrzygni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cia. Trzech s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dzi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ó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w myli si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ę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rzadko</w:t>
      </w:r>
      <w:r>
        <w:rPr>
          <w:rFonts w:ascii="Verdana" w:hAnsi="Verdana"/>
          <w:sz w:val="20"/>
          <w:szCs w:val="20"/>
          <w:shd w:val="clear" w:color="auto" w:fill="FFFFFF"/>
          <w:lang w:bidi="he-IL"/>
        </w:rPr>
        <w:t>, a w drugiej instancji chodzi przecie</w:t>
      </w:r>
      <w:r>
        <w:rPr>
          <w:rFonts w:ascii="Verdana" w:hAnsi="Verdana"/>
          <w:sz w:val="20"/>
          <w:szCs w:val="20"/>
          <w:shd w:val="clear" w:color="auto" w:fill="FFFFFF"/>
        </w:rPr>
        <w:t>ż</w:t>
      </w:r>
      <w:r>
        <w:rPr>
          <w:rFonts w:ascii="Verdana" w:hAnsi="Verdana"/>
          <w:sz w:val="20"/>
          <w:szCs w:val="20"/>
          <w:shd w:val="clear" w:color="auto" w:fill="FFFFFF"/>
          <w:lang w:bidi="he-IL"/>
        </w:rPr>
        <w:t xml:space="preserve"> o wyroki prawomocne. Epidemia COVID-19 nie powinna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tak radykalnie ogranicza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ć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gwarancji procesowych, w tym przypadku prawa do sprawiedliwego wyroku, a tym bardziej stwarza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ć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chocia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ż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by cienia podejrzenia, </w:t>
      </w:r>
      <w:r>
        <w:rPr>
          <w:rFonts w:ascii="Verdana" w:hAnsi="Verdana"/>
          <w:color w:val="2C2E2F"/>
          <w:sz w:val="20"/>
          <w:szCs w:val="20"/>
          <w:shd w:val="clear" w:color="auto" w:fill="FFFFFF"/>
        </w:rPr>
        <w:t>ż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>e wydane orzeczenie takim nie jest.</w:t>
      </w:r>
      <w:r>
        <w:rPr>
          <w:rFonts w:ascii="Arial" w:hAnsi="Arial" w:cs="Arial"/>
          <w:color w:val="2C2E2F"/>
          <w:sz w:val="20"/>
          <w:szCs w:val="20"/>
          <w:shd w:val="clear" w:color="auto" w:fill="FFFFFF"/>
          <w:lang w:bidi="he-IL"/>
        </w:rPr>
        <w:t> 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2C2E2F"/>
          <w:sz w:val="20"/>
          <w:szCs w:val="20"/>
          <w:shd w:val="clear" w:color="auto" w:fill="FFFFFF"/>
          <w:lang w:bidi="he-IL"/>
        </w:rPr>
        <w:t> </w:t>
      </w:r>
      <w:r>
        <w:rPr>
          <w:rFonts w:ascii="Verdana" w:hAnsi="Verdana"/>
          <w:color w:val="2C2E2F"/>
          <w:sz w:val="20"/>
          <w:szCs w:val="20"/>
          <w:shd w:val="clear" w:color="auto" w:fill="FFFFFF"/>
          <w:lang w:bidi="he-IL"/>
        </w:rPr>
        <w:t xml:space="preserve"> </w:t>
      </w:r>
    </w:p>
    <w:p w14:paraId="69FDEEB7" w14:textId="77777777" w:rsidR="004F67E8" w:rsidRDefault="004F67E8" w:rsidP="00A355DE">
      <w:pPr>
        <w:spacing w:line="276" w:lineRule="auto"/>
        <w:ind w:firstLine="426"/>
        <w:jc w:val="both"/>
      </w:pPr>
      <w:r>
        <w:rPr>
          <w:rFonts w:ascii="Verdana" w:hAnsi="Verdana"/>
          <w:sz w:val="20"/>
          <w:szCs w:val="20"/>
          <w:lang w:bidi="he-IL"/>
        </w:rPr>
        <w:tab/>
        <w:t>Z uwagi na powy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sze w moim g</w:t>
      </w:r>
      <w:r>
        <w:rPr>
          <w:rFonts w:ascii="Verdana" w:hAnsi="Verdana"/>
          <w:sz w:val="20"/>
          <w:szCs w:val="20"/>
        </w:rPr>
        <w:t>łę</w:t>
      </w:r>
      <w:r>
        <w:rPr>
          <w:rFonts w:ascii="Verdana" w:hAnsi="Verdana"/>
          <w:sz w:val="20"/>
          <w:szCs w:val="20"/>
          <w:lang w:bidi="he-IL"/>
        </w:rPr>
        <w:t>bokim przekonaniu istnieje potrzeba rozpoznania apelacji przez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 Apelacyjny jako S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d II instancji, w sk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>adzie trzech s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dzi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w, podnosz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cym poziom wnikliwo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  <w:lang w:bidi="he-IL"/>
        </w:rPr>
        <w:t>ci i obiektywizmu w mojej sprawie. Chodzi przecie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 xml:space="preserve"> o jedyne </w:t>
      </w:r>
      <w:r>
        <w:rPr>
          <w:rFonts w:ascii="Verdana" w:hAnsi="Verdana"/>
          <w:sz w:val="20"/>
          <w:szCs w:val="20"/>
        </w:rPr>
        <w:t>ź</w:t>
      </w:r>
      <w:r>
        <w:rPr>
          <w:rFonts w:ascii="Verdana" w:hAnsi="Verdana"/>
          <w:sz w:val="20"/>
          <w:szCs w:val="20"/>
          <w:lang w:bidi="he-IL"/>
        </w:rPr>
        <w:t>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bidi="he-IL"/>
        </w:rPr>
        <w:t>d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bidi="he-IL"/>
        </w:rPr>
        <w:t xml:space="preserve">o mojego utrzymania i zaspakajania podstawowych potrzeb 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yciowych.</w:t>
      </w:r>
      <w:r>
        <w:rPr>
          <w:rFonts w:ascii="Arial" w:hAnsi="Arial" w:cs="Arial"/>
          <w:sz w:val="20"/>
          <w:szCs w:val="20"/>
          <w:lang w:bidi="he-IL"/>
        </w:rPr>
        <w:t> </w:t>
      </w:r>
      <w:r>
        <w:rPr>
          <w:rFonts w:ascii="Verdana" w:hAnsi="Verdana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 </w:t>
      </w:r>
      <w:r>
        <w:rPr>
          <w:rFonts w:ascii="Verdana" w:hAnsi="Verdana"/>
          <w:sz w:val="20"/>
          <w:szCs w:val="20"/>
          <w:lang w:bidi="he-IL"/>
        </w:rPr>
        <w:t xml:space="preserve"> </w:t>
      </w:r>
      <w:r>
        <w:br/>
      </w:r>
      <w:r>
        <w:rPr>
          <w:rFonts w:ascii="Verdana" w:hAnsi="Verdana"/>
          <w:sz w:val="20"/>
          <w:szCs w:val="20"/>
          <w:lang w:bidi="he-IL"/>
        </w:rPr>
        <w:tab/>
        <w:t>Uwzgl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dniaj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  <w:lang w:bidi="he-IL"/>
        </w:rPr>
        <w:t>c wskazane wy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  <w:lang w:bidi="he-IL"/>
        </w:rPr>
        <w:t>ej okoliczno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  <w:lang w:bidi="he-IL"/>
        </w:rPr>
        <w:t>ci wnosz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 xml:space="preserve"> jak na wst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  <w:lang w:bidi="he-IL"/>
        </w:rPr>
        <w:t>pie.</w:t>
      </w:r>
      <w:r>
        <w:br/>
      </w:r>
    </w:p>
    <w:p w14:paraId="4DBBC0AA" w14:textId="77777777" w:rsidR="004F67E8" w:rsidRDefault="004F67E8">
      <w:pPr>
        <w:spacing w:line="276" w:lineRule="auto"/>
        <w:ind w:left="4248"/>
        <w:rPr>
          <w:rFonts w:ascii="Verdana" w:hAnsi="Verdana"/>
          <w:sz w:val="20"/>
          <w:szCs w:val="20"/>
          <w:lang w:bidi="he-IL"/>
        </w:rPr>
      </w:pPr>
    </w:p>
    <w:p w14:paraId="36DB1FF6" w14:textId="77777777" w:rsidR="004F67E8" w:rsidRDefault="004F67E8">
      <w:pPr>
        <w:spacing w:line="276" w:lineRule="auto"/>
        <w:ind w:left="4248"/>
        <w:rPr>
          <w:rFonts w:ascii="Verdana" w:hAnsi="Verdana"/>
          <w:sz w:val="20"/>
          <w:szCs w:val="20"/>
          <w:lang w:bidi="he-IL"/>
        </w:rPr>
      </w:pPr>
    </w:p>
    <w:p w14:paraId="0F65F0EB" w14:textId="77777777" w:rsidR="004F67E8" w:rsidRDefault="004F67E8">
      <w:pPr>
        <w:spacing w:line="276" w:lineRule="auto"/>
        <w:ind w:left="4248"/>
      </w:pPr>
      <w:r>
        <w:rPr>
          <w:rFonts w:ascii="Verdana" w:hAnsi="Verdana"/>
          <w:sz w:val="20"/>
          <w:szCs w:val="20"/>
          <w:lang w:bidi="he-IL"/>
        </w:rPr>
        <w:tab/>
      </w:r>
      <w:r>
        <w:rPr>
          <w:rFonts w:ascii="Verdana" w:hAnsi="Verdana"/>
          <w:sz w:val="20"/>
          <w:szCs w:val="20"/>
          <w:lang w:bidi="he-IL"/>
        </w:rPr>
        <w:tab/>
        <w:t>________________________</w:t>
      </w:r>
      <w:r>
        <w:br/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Verdana" w:hAnsi="Verdana"/>
          <w:i/>
          <w:iCs/>
          <w:sz w:val="20"/>
          <w:szCs w:val="20"/>
          <w:lang w:bidi="he-IL"/>
        </w:rPr>
        <w:tab/>
      </w:r>
      <w:r>
        <w:rPr>
          <w:rFonts w:ascii="Verdana" w:hAnsi="Verdana"/>
          <w:i/>
          <w:iCs/>
          <w:sz w:val="20"/>
          <w:szCs w:val="20"/>
          <w:lang w:bidi="he-IL"/>
        </w:rPr>
        <w:tab/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he-IL"/>
        </w:rPr>
        <w:t> 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 (Podpis odwo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  <w:lang w:bidi="he-IL"/>
        </w:rPr>
        <w:t>uj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  <w:lang w:bidi="he-IL"/>
        </w:rPr>
        <w:t xml:space="preserve">cego[ej]) </w:t>
      </w:r>
    </w:p>
    <w:p w14:paraId="54D824F6" w14:textId="77777777" w:rsidR="004F67E8" w:rsidRDefault="004F67E8">
      <w:pPr>
        <w:spacing w:line="276" w:lineRule="auto"/>
        <w:ind w:left="4248"/>
        <w:rPr>
          <w:rFonts w:ascii="Verdana" w:hAnsi="Verdana"/>
          <w:i/>
          <w:iCs/>
          <w:sz w:val="20"/>
          <w:szCs w:val="20"/>
          <w:lang w:bidi="he-IL"/>
        </w:rPr>
      </w:pPr>
    </w:p>
    <w:p w14:paraId="030ED70D" w14:textId="77777777" w:rsidR="004F67E8" w:rsidRDefault="004F67E8">
      <w:pPr>
        <w:spacing w:line="276" w:lineRule="auto"/>
        <w:ind w:left="4248"/>
        <w:rPr>
          <w:rFonts w:ascii="Verdana" w:hAnsi="Verdana"/>
          <w:i/>
          <w:iCs/>
          <w:sz w:val="20"/>
          <w:szCs w:val="20"/>
          <w:lang w:bidi="he-IL"/>
        </w:rPr>
      </w:pPr>
    </w:p>
    <w:p w14:paraId="6B5CAD7D" w14:textId="77777777" w:rsidR="004F67E8" w:rsidRDefault="004F67E8">
      <w:pPr>
        <w:spacing w:line="276" w:lineRule="auto"/>
        <w:ind w:left="4248"/>
        <w:rPr>
          <w:rFonts w:ascii="Verdana" w:hAnsi="Verdana"/>
          <w:sz w:val="20"/>
          <w:szCs w:val="20"/>
        </w:rPr>
      </w:pPr>
    </w:p>
    <w:p w14:paraId="5D789536" w14:textId="77777777" w:rsidR="004F67E8" w:rsidRDefault="004F67E8">
      <w:pPr>
        <w:spacing w:line="276" w:lineRule="auto"/>
        <w:ind w:left="4248"/>
        <w:rPr>
          <w:rFonts w:ascii="Verdana" w:hAnsi="Verdana"/>
          <w:i/>
          <w:iCs/>
          <w:color w:val="FF0000"/>
          <w:sz w:val="20"/>
          <w:szCs w:val="20"/>
          <w:lang w:bidi="he-IL"/>
        </w:rPr>
      </w:pPr>
    </w:p>
    <w:p w14:paraId="760132AC" w14:textId="77777777" w:rsidR="004F67E8" w:rsidRDefault="004F67E8">
      <w:pPr>
        <w:spacing w:line="276" w:lineRule="auto"/>
      </w:pPr>
      <w:r>
        <w:rPr>
          <w:rFonts w:ascii="Verdana" w:hAnsi="Verdana"/>
          <w:i/>
          <w:iCs/>
          <w:color w:val="FF0000"/>
          <w:sz w:val="18"/>
          <w:szCs w:val="18"/>
          <w:lang w:bidi="he-IL"/>
        </w:rPr>
        <w:t>*</w:t>
      </w:r>
      <w:r>
        <w:rPr>
          <w:rFonts w:ascii="Verdana" w:hAnsi="Verdana"/>
          <w:i/>
          <w:iCs/>
          <w:sz w:val="18"/>
          <w:szCs w:val="18"/>
          <w:lang w:bidi="he-IL"/>
        </w:rPr>
        <w:t>Dostosowa</w:t>
      </w:r>
      <w:r>
        <w:rPr>
          <w:rFonts w:ascii="Verdana" w:hAnsi="Verdana"/>
          <w:i/>
          <w:iCs/>
          <w:sz w:val="18"/>
          <w:szCs w:val="18"/>
        </w:rPr>
        <w:t>ć</w:t>
      </w:r>
      <w:r>
        <w:rPr>
          <w:rFonts w:ascii="Verdana" w:hAnsi="Verdana"/>
          <w:i/>
          <w:iCs/>
          <w:sz w:val="18"/>
          <w:szCs w:val="18"/>
          <w:lang w:bidi="he-IL"/>
        </w:rPr>
        <w:t xml:space="preserve"> do indywidualnej sprawy; Niepotrzebne skre</w:t>
      </w:r>
      <w:r>
        <w:rPr>
          <w:rFonts w:ascii="Verdana" w:hAnsi="Verdana"/>
          <w:i/>
          <w:iCs/>
          <w:sz w:val="18"/>
          <w:szCs w:val="18"/>
        </w:rPr>
        <w:t>ś</w:t>
      </w:r>
      <w:r>
        <w:rPr>
          <w:rFonts w:ascii="Verdana" w:hAnsi="Verdana"/>
          <w:i/>
          <w:iCs/>
          <w:sz w:val="18"/>
          <w:szCs w:val="18"/>
          <w:lang w:bidi="he-IL"/>
        </w:rPr>
        <w:t>li</w:t>
      </w:r>
      <w:r>
        <w:rPr>
          <w:rFonts w:ascii="Verdana" w:hAnsi="Verdana"/>
          <w:i/>
          <w:iCs/>
          <w:sz w:val="18"/>
          <w:szCs w:val="18"/>
        </w:rPr>
        <w:t>ć</w:t>
      </w:r>
      <w:r>
        <w:rPr>
          <w:rFonts w:ascii="Verdana" w:hAnsi="Verdana"/>
          <w:i/>
          <w:iCs/>
          <w:sz w:val="18"/>
          <w:szCs w:val="18"/>
          <w:lang w:bidi="he-IL"/>
        </w:rPr>
        <w:t xml:space="preserve"> </w:t>
      </w:r>
    </w:p>
    <w:sectPr w:rsidR="004F67E8">
      <w:type w:val="continuous"/>
      <w:pgSz w:w="11906" w:h="16838"/>
      <w:pgMar w:top="851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65FA" w14:textId="77777777" w:rsidR="006213EC" w:rsidRDefault="006213EC">
      <w:r>
        <w:separator/>
      </w:r>
    </w:p>
  </w:endnote>
  <w:endnote w:type="continuationSeparator" w:id="0">
    <w:p w14:paraId="4366FB3B" w14:textId="77777777" w:rsidR="006213EC" w:rsidRDefault="0062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C157" w14:textId="77777777" w:rsidR="006213EC" w:rsidRDefault="006213EC">
      <w:r>
        <w:rPr>
          <w:rFonts w:ascii="Liberation Serif" w:hAnsi="Liberation Serif"/>
          <w:kern w:val="0"/>
          <w:szCs w:val="24"/>
          <w:lang w:eastAsia="pl-PL"/>
        </w:rPr>
        <w:separator/>
      </w:r>
    </w:p>
  </w:footnote>
  <w:footnote w:type="continuationSeparator" w:id="0">
    <w:p w14:paraId="4D15FDBC" w14:textId="77777777" w:rsidR="006213EC" w:rsidRDefault="0062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5DE"/>
    <w:rsid w:val="00116FE9"/>
    <w:rsid w:val="004F67E8"/>
    <w:rsid w:val="006213EC"/>
    <w:rsid w:val="00A355DE"/>
    <w:rsid w:val="00F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DF3B1"/>
  <w14:defaultImageDpi w14:val="0"/>
  <w15:docId w15:val="{AA9A5B55-D646-4AD5-BE6A-813EA3B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360" w:lineRule="auto"/>
    </w:pPr>
    <w:rPr>
      <w:kern w:val="1"/>
      <w:sz w:val="24"/>
      <w:szCs w:val="22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1Znak">
    <w:name w:val="Nagłb3b3óf3f3wek 1 Znak"/>
    <w:uiPriority w:val="99"/>
    <w:rPr>
      <w:rFonts w:ascii="Times New Roman" w:hAnsi="Times New Roman" w:cs="Times New Roman"/>
      <w:b/>
      <w:color w:val="2F5496"/>
      <w:sz w:val="32"/>
      <w:szCs w:val="32"/>
    </w:rPr>
  </w:style>
  <w:style w:type="character" w:customStyle="1" w:styleId="a3a3b9b9czeinternetowe">
    <w:name w:val="Ła3a3ąb9b9cze internetowe"/>
    <w:uiPriority w:val="99"/>
    <w:rPr>
      <w:rFonts w:cs="Times New Roman"/>
      <w:color w:val="FF0000"/>
      <w:u w:val="single"/>
    </w:rPr>
  </w:style>
  <w:style w:type="character" w:styleId="Odwoaniedokomentarza">
    <w:name w:val="annotation reference"/>
    <w:uiPriority w:val="99"/>
    <w:rPr>
      <w:rFonts w:cs="Times New Roman"/>
      <w:color w:val="000000"/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Mocnewyrf3f3bfbfnione">
    <w:name w:val="Mocne wyróf3f3żbfbfnione"/>
    <w:uiPriority w:val="99"/>
    <w:rPr>
      <w:b/>
    </w:rPr>
  </w:style>
  <w:style w:type="character" w:customStyle="1" w:styleId="PodpisZnak">
    <w:name w:val="Podpis Znak"/>
    <w:uiPriority w:val="99"/>
    <w:rPr>
      <w:rFonts w:cs="Times New Roman"/>
    </w:rPr>
  </w:style>
  <w:style w:type="character" w:customStyle="1" w:styleId="TekstkomentarzaZnak1">
    <w:name w:val="Tekst komentarza Znak1"/>
    <w:uiPriority w:val="99"/>
    <w:rPr>
      <w:rFonts w:cs="Times New Roman"/>
      <w:sz w:val="20"/>
      <w:szCs w:val="20"/>
    </w:rPr>
  </w:style>
  <w:style w:type="character" w:customStyle="1" w:styleId="TematkomentarzaZnak1">
    <w:name w:val="Temat komentarza Znak1"/>
    <w:uiPriority w:val="99"/>
    <w:rPr>
      <w:rFonts w:cs="Times New Roman"/>
      <w:b/>
      <w:bCs/>
      <w:sz w:val="20"/>
      <w:szCs w:val="20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  <w:rPr>
      <w:rFonts w:cs="Arial"/>
    </w:rPr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1">
    <w:name w:val="Podpis Znak1"/>
    <w:link w:val="Podpis"/>
    <w:uiPriority w:val="99"/>
    <w:semiHidden/>
    <w:rPr>
      <w:kern w:val="1"/>
      <w:sz w:val="24"/>
      <w:lang w:eastAsia="en-US"/>
    </w:rPr>
  </w:style>
  <w:style w:type="paragraph" w:customStyle="1" w:styleId="Indeks">
    <w:name w:val="Indeks"/>
    <w:basedOn w:val="Normalny"/>
    <w:uiPriority w:val="99"/>
    <w:rPr>
      <w:rFonts w:cs="Arial"/>
      <w:lang/>
    </w:rPr>
  </w:style>
  <w:style w:type="paragraph" w:customStyle="1" w:styleId="Nagb3b3f3f3wek1">
    <w:name w:val="Nagłb3b3óf3f3wek 1"/>
    <w:basedOn w:val="Normalny"/>
    <w:next w:val="Normalny"/>
    <w:uiPriority w:val="99"/>
    <w:pPr>
      <w:keepNext/>
      <w:keepLines/>
      <w:spacing w:before="240"/>
    </w:pPr>
    <w:rPr>
      <w:b/>
      <w:color w:val="2F5496"/>
      <w:sz w:val="32"/>
      <w:szCs w:val="32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rFonts w:cs="Arial"/>
      <w:i/>
      <w:iCs/>
      <w:szCs w:val="24"/>
    </w:rPr>
  </w:style>
  <w:style w:type="paragraph" w:customStyle="1" w:styleId="text-justify">
    <w:name w:val="text-justify"/>
    <w:basedOn w:val="Normalny"/>
    <w:uiPriority w:val="99"/>
    <w:pPr>
      <w:spacing w:beforeAutospacing="1" w:afterAutospacing="1" w:line="240" w:lineRule="exact"/>
    </w:pPr>
    <w:rPr>
      <w:szCs w:val="24"/>
      <w:lang w:eastAsia="pl-PL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paragraph" w:customStyle="1" w:styleId="HeaderStyle">
    <w:name w:val="HeaderStyle"/>
    <w:uiPriority w:val="99"/>
    <w:pPr>
      <w:suppressAutoHyphens/>
      <w:autoSpaceDE w:val="0"/>
      <w:autoSpaceDN w:val="0"/>
      <w:adjustRightInd w:val="0"/>
      <w:spacing w:after="200"/>
      <w:jc w:val="center"/>
    </w:pPr>
    <w:rPr>
      <w:b/>
      <w:color w:val="000000"/>
      <w:kern w:val="1"/>
      <w:sz w:val="24"/>
      <w:szCs w:val="22"/>
    </w:rPr>
  </w:style>
  <w:style w:type="paragraph" w:styleId="Tekstkomentarza">
    <w:name w:val="annotation text"/>
    <w:basedOn w:val="Normalny"/>
    <w:link w:val="TekstkomentarzaZnak2"/>
    <w:uiPriority w:val="99"/>
    <w:pPr>
      <w:spacing w:line="240" w:lineRule="exact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Pr>
      <w:kern w:val="1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rPr>
      <w:b/>
      <w:bCs/>
      <w:kern w:val="1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pPr>
      <w:spacing w:after="160" w:line="259" w:lineRule="exact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eastAsia="NSimSun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dc:description/>
  <cp:lastModifiedBy>Agnieszka Augustyn</cp:lastModifiedBy>
  <cp:revision>2</cp:revision>
  <dcterms:created xsi:type="dcterms:W3CDTF">2022-10-05T16:17:00Z</dcterms:created>
  <dcterms:modified xsi:type="dcterms:W3CDTF">2022-10-05T16:17:00Z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Wiesław Baraniewicz</vt:lpwstr>
  </property>
</Properties>
</file>